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6" w:rsidRDefault="002564E6" w:rsidP="0025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564E6" w:rsidRDefault="002564E6" w:rsidP="0025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МЕРОПРИЯТИЙ, ПРОВОДИМЫХ СПЕЦИАЛИЗИРОВАННОЙ ОРГАНИЗАЦИЕЙ</w:t>
      </w:r>
    </w:p>
    <w:p w:rsidR="002564E6" w:rsidRDefault="002564E6" w:rsidP="0025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СОПРОВОЖДЕНИЯ ИНВЕСТИЦИОННОГО ПРОЕКТА </w:t>
      </w:r>
    </w:p>
    <w:p w:rsidR="002564E6" w:rsidRDefault="002564E6" w:rsidP="0025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ПРИНЦИПУ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«ОДНОГО ОКНА»</w:t>
      </w:r>
    </w:p>
    <w:p w:rsidR="002564E6" w:rsidRDefault="002564E6" w:rsidP="002564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564E6" w:rsidRPr="002564E6" w:rsidRDefault="002564E6" w:rsidP="0025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1. Консультационные услуги о видах, формах государственной и иной поддержки и порядке их получения, предоставляемых на территории Чукотского автономного округа.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2. Консультирование при составлении документации (заявок, заявлений, бизнес-планов, технико-экономических обоснований, писем и иных документов) при подготовке и реализации инвестиционных проектов.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3. Консультационные услуги об имеющейся инфраструктуре, инвестиционных площадках инфраструктуры для реализации инвестиционного проекта.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4. Консультационные услуги в части подбора инициатором инвестиционного проекта свободных земельных участков, неиспользуемых производственных помещений для реализации инвестиционного проекта.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5.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 (заявок, заявлений, бизнес-планов, технико-экономических обоснований, писем и иной документации).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6. Проведение анализа и оценки представленного инвестиционного проекта, составление экспертного заключения по итогам рассмотрения представленных документов.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7. Представлен</w:t>
      </w:r>
      <w:r>
        <w:rPr>
          <w:rFonts w:ascii="Times New Roman" w:hAnsi="Times New Roman" w:cs="Times New Roman"/>
          <w:iCs/>
          <w:sz w:val="24"/>
          <w:szCs w:val="24"/>
        </w:rPr>
        <w:t>ие Некоммерческой организацией «</w:t>
      </w:r>
      <w:r w:rsidRPr="002564E6">
        <w:rPr>
          <w:rFonts w:ascii="Times New Roman" w:hAnsi="Times New Roman" w:cs="Times New Roman"/>
          <w:iCs/>
          <w:sz w:val="24"/>
          <w:szCs w:val="24"/>
        </w:rPr>
        <w:t>Фонд развития экономики и прямых инвестиций Чукотского автономного округа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2564E6">
        <w:rPr>
          <w:rFonts w:ascii="Times New Roman" w:hAnsi="Times New Roman" w:cs="Times New Roman"/>
          <w:iCs/>
          <w:sz w:val="24"/>
          <w:szCs w:val="24"/>
        </w:rPr>
        <w:t xml:space="preserve"> интересов инициатора инвестиционного проекта в органах государственной власти, органах местного самоуправления и иных организациях в рамках полномочий, отраженных в доверенности.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 xml:space="preserve">8. Содействие в привлечении финансирования для инвестиционного проекта, в том числе в финансовых организациях, посредством использования площадок партнерской среды на уровне региона, Российской Федерации и иностранных инвесторов (в том числе с применением интерактивных площадок в сети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2564E6">
        <w:rPr>
          <w:rFonts w:ascii="Times New Roman" w:hAnsi="Times New Roman" w:cs="Times New Roman"/>
          <w:iCs/>
          <w:sz w:val="24"/>
          <w:szCs w:val="24"/>
        </w:rPr>
        <w:t>Интернет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2564E6">
        <w:rPr>
          <w:rFonts w:ascii="Times New Roman" w:hAnsi="Times New Roman" w:cs="Times New Roman"/>
          <w:iCs/>
          <w:sz w:val="24"/>
          <w:szCs w:val="24"/>
        </w:rPr>
        <w:t>).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9. Ходатайство о проведении рабочих совещаний и встреч с целью проведения переговоров с потенциальными участниками реализации инвестиционного проекта, том числе органами контроля, органами власти, собственниками имущества, планируемого к использованию в рамках инвестиционного проекта и т.п., в том числе для сокращения сроков рассмотрения возникающих в ходе реализации инвестиционных проектов вопросов, получении инициатором инвестиционного проекта необходимых согласований и разрешений и прочее.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10. Размещение информации об инвестиционных проектах в печатных и электронных средствах массовой информации, в информаци</w:t>
      </w:r>
      <w:r>
        <w:rPr>
          <w:rFonts w:ascii="Times New Roman" w:hAnsi="Times New Roman" w:cs="Times New Roman"/>
          <w:iCs/>
          <w:sz w:val="24"/>
          <w:szCs w:val="24"/>
        </w:rPr>
        <w:t>онно-телекоммуникационной сети «</w:t>
      </w:r>
      <w:r w:rsidRPr="002564E6">
        <w:rPr>
          <w:rFonts w:ascii="Times New Roman" w:hAnsi="Times New Roman" w:cs="Times New Roman"/>
          <w:iCs/>
          <w:sz w:val="24"/>
          <w:szCs w:val="24"/>
        </w:rPr>
        <w:t>Интернет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bookmarkStart w:id="0" w:name="_GoBack"/>
      <w:bookmarkEnd w:id="0"/>
      <w:r w:rsidRPr="002564E6">
        <w:rPr>
          <w:rFonts w:ascii="Times New Roman" w:hAnsi="Times New Roman" w:cs="Times New Roman"/>
          <w:iCs/>
          <w:sz w:val="24"/>
          <w:szCs w:val="24"/>
        </w:rPr>
        <w:t xml:space="preserve"> на инвестиционном портале Чукотского автономного округа (https://invest-chukotka.ru/investoru/reestr-investiczionnyix-proektov), на официальном сайте Чукотского автономного округа (http://www.чукотка.рф), а также при проведении презентационных мероприятий в Российской Федерации или за рубежом.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>11. Содействие в участии инвестиционных проектов на международных, общероссийских и региональных выставках, информирование инициаторов инвестиционных проектов о планируемых выставках.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lastRenderedPageBreak/>
        <w:t>12. Проведение семинаров, тренингов, конференций, форумов, круглых столов и иных информационных или обучающих мероприятий для инициаторов инвестиционных проектов.</w:t>
      </w:r>
    </w:p>
    <w:p w:rsidR="002564E6" w:rsidRPr="002564E6" w:rsidRDefault="002564E6" w:rsidP="002564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4E6">
        <w:rPr>
          <w:rFonts w:ascii="Times New Roman" w:hAnsi="Times New Roman" w:cs="Times New Roman"/>
          <w:iCs/>
          <w:sz w:val="24"/>
          <w:szCs w:val="24"/>
        </w:rPr>
        <w:t xml:space="preserve">13. Прочие услуги, направленные на привлечение инвестиций в экономику Чукотского автономного </w:t>
      </w:r>
      <w:r>
        <w:rPr>
          <w:rFonts w:ascii="Times New Roman" w:hAnsi="Times New Roman" w:cs="Times New Roman"/>
          <w:iCs/>
          <w:sz w:val="24"/>
          <w:szCs w:val="24"/>
        </w:rPr>
        <w:t>округа и работу с инвесторами.</w:t>
      </w:r>
    </w:p>
    <w:p w:rsidR="005535CB" w:rsidRDefault="005535CB"/>
    <w:sectPr w:rsidR="005535CB" w:rsidSect="002564E6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6"/>
    <w:rsid w:val="00045C38"/>
    <w:rsid w:val="000F1EB2"/>
    <w:rsid w:val="00194148"/>
    <w:rsid w:val="002564E6"/>
    <w:rsid w:val="005535CB"/>
    <w:rsid w:val="00761C1E"/>
    <w:rsid w:val="007E3BBA"/>
    <w:rsid w:val="00B04CF7"/>
    <w:rsid w:val="00B75680"/>
    <w:rsid w:val="00BF3FB0"/>
    <w:rsid w:val="00C25A0F"/>
    <w:rsid w:val="00D02352"/>
    <w:rsid w:val="00D96DC7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1</cp:revision>
  <dcterms:created xsi:type="dcterms:W3CDTF">2020-09-21T00:30:00Z</dcterms:created>
  <dcterms:modified xsi:type="dcterms:W3CDTF">2020-09-21T00:31:00Z</dcterms:modified>
</cp:coreProperties>
</file>